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银川市兴庆区丽景街街道办事处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2018年政府信息公开工作年度报告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《中华人民共和国政府信息公开条例》《宁夏回族自治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区实施〈中华人民共和国政府信息公开条例〉办法》（以下简称《条例》《办法》）规定和兴庆区人民政府办公室《关于做好2018年度政府信息公开工作年度报告编制发布工作的通知》总体要求，《银川市兴庆区丽景街街道办事处2018年政府信息公开工作年度报告》经兴庆区人民政府同意，现予发布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本报告由兴庆区丽景街街道办事处编制，本年报中所列数据的统计期限自2018年1月1日起至2018年12月31日止。本报告电子版可在兴庆区人民政府网站（</w:t>
      </w:r>
      <w:r>
        <w:rPr>
          <w:rFonts w:hint="eastAsia" w:ascii="仿宋_GB2312" w:hAnsi="仿宋_GB2312" w:eastAsia="仿宋_GB2312" w:cs="仿宋_GB2312"/>
          <w:sz w:val="32"/>
          <w:szCs w:val="32"/>
        </w:rPr>
        <w:t>http://www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xqq.gov.cn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）查阅或下载,如对本年度报告有任何疑问，请联系丽景街街道办事处办公室。（地址：银川市兴庆区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银佐路杞福巷国税局东边大楼丽景街街道办事处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邮编：750001；联系电话：0951-6724177；电子邮箱：ljj8305@163.com）。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Style w:val="10"/>
          <w:rFonts w:hint="eastAsia"/>
          <w:lang w:val="en-US" w:eastAsia="zh-CN"/>
        </w:rPr>
        <w:t xml:space="preserve"> </w:t>
      </w:r>
      <w:r>
        <w:rPr>
          <w:rStyle w:val="10"/>
          <w:rFonts w:hint="eastAsia"/>
          <w:b w:val="0"/>
          <w:bCs w:val="0"/>
        </w:rPr>
        <w:t>一、概述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丽景街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丽景街街道办事处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《条例》和《办法》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坚持以“公开为常态，不公开为例外”的原则，按照兴庆区委的部署要求，全面细化公开内容，加大重点领域信息公开力度，切实加强人民群众的知情权、参与权、表达权和监督权。确保街道的各项工作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阳光化、公开化、透明化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运行，接受群众的监督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真正做到公平、公正、公开。现将201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年度丽景街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街道政府信息公开工作报告如下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Style w:val="11"/>
          <w:rFonts w:hint="eastAsia"/>
          <w:lang w:eastAsia="zh-CN"/>
        </w:rPr>
        <w:t>（一）健全组织机构，加强组织领导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充分认识新形势下政府信息公开工作的重要意义，及时调整街道政府信息公开工作领导小组，明确责任分工。由街道办事处主任任组长，副主任任副组长，负责指导相关方面的政务信息公开工作。领导小组下设政府信息公开办公室，由专人具体负责政务公开信息的收集、汇总、整理和平台的日常维护更新，经审核后按要求及时向信息公开平台上传，从而在组织上保障了政务公开工作的稳步推进。二是建立完善政府信息公开保密审查制度。按照“谁主管、谁负责，谁公开、谁审查”的原则，对各类信息进行严格审查，未经保密审查的信息不得公开。 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（二）加大</w:t>
      </w:r>
      <w:bookmarkStart w:id="0" w:name="baidusnap7"/>
      <w:bookmarkEnd w:id="0"/>
      <w:r>
        <w:rPr>
          <w:rFonts w:hint="eastAsia"/>
          <w:lang w:eastAsia="zh-CN"/>
        </w:rPr>
        <w:t>公开力度，</w:t>
      </w:r>
      <w:bookmarkStart w:id="1" w:name="baidusnap3"/>
      <w:bookmarkEnd w:id="1"/>
      <w:r>
        <w:rPr>
          <w:rFonts w:hint="eastAsia"/>
          <w:lang w:eastAsia="zh-CN"/>
        </w:rPr>
        <w:t>规范公开内容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程序进一步规范。本年度，按要求及时公布财政预算和“三公”经费，规范编制、公布政府信息公开指南、政务公开基本目录。健全完善政府信息主动公开和依申请公开工作制度、工作职责、程序、公开方式和明确时限要求。建立健全信息发布长效机制。及时编制</w:t>
      </w:r>
      <w:bookmarkStart w:id="2" w:name="baidusnap0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政府信息公开年报，并按《条例》要求在兴庆区人民政府网站公开发布，年报内容全面完整、格式规范，全面真实反映工作情况。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11"/>
          <w:rFonts w:hint="eastAsia"/>
          <w:lang w:val="en-US" w:eastAsia="zh-CN"/>
        </w:rPr>
        <w:t xml:space="preserve">（三）加强学习培训，提升工作能力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加强政府信息公开业务</w:t>
      </w:r>
      <w:bookmarkStart w:id="3" w:name="baidusnap4"/>
      <w:bookmarkEnd w:id="3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学习和培训，积极参加兴庆区政府组织的各种业务知识培训，提高业务人员的素质，打造工作作风实、业务</w:t>
      </w:r>
      <w:bookmarkStart w:id="4" w:name="baidusnap8"/>
      <w:bookmarkEnd w:id="4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能力强的信息公开人才队伍。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Style w:val="10"/>
          <w:rFonts w:hint="eastAsia"/>
          <w:lang w:eastAsia="zh-CN"/>
        </w:rPr>
        <w:t>二</w:t>
      </w:r>
      <w:r>
        <w:rPr>
          <w:rStyle w:val="10"/>
          <w:rFonts w:hint="eastAsia"/>
        </w:rPr>
        <w:t>、主动公开政府信息情况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2018年，丽景街信息公开平台主动公开信息共计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条。其中部门文件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条、重点工作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条、财政预决算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条、人事信息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保障性住房信息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条、社会救助信息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条、公开指南、公开年报、机构职能各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。为保证政府信息公开的时效性，街道严格按照政府信息公开的时限要求，在政府信息形成或更新20日内及时发布或更新信息。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在政务微博上公开信息92条，其中发布街道、社区动态45条，通过政务微博办理回复群众关切的热点问题110条。通过公共信息栏、公示栏等其他方式公布98条。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1240155</wp:posOffset>
            </wp:positionV>
            <wp:extent cx="5270500" cy="2835910"/>
            <wp:effectExtent l="0" t="0" r="6350" b="2540"/>
            <wp:wrapTight wrapText="bothSides">
              <wp:wrapPolygon>
                <wp:start x="0" y="0"/>
                <wp:lineTo x="0" y="21474"/>
                <wp:lineTo x="21548" y="21474"/>
                <wp:lineTo x="21548" y="0"/>
                <wp:lineTo x="0" y="0"/>
              </wp:wrapPolygon>
            </wp:wrapTight>
            <wp:docPr id="7" name="图片 7" descr="E:\2019年文件\党政办\政务公开\QQ图片20190129095228.pngQQ图片2019012909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2019年文件\党政办\政务公开\QQ图片20190129095228.pngQQ图片2019012909522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公开的信息中，内容涵盖了低保发放、廉租房申请、社会救助、精神文明建设、保障性住房等为群众服务事项。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outlineLvl w:val="9"/>
        <w:rPr>
          <w:rStyle w:val="10"/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-7593965</wp:posOffset>
            </wp:positionV>
            <wp:extent cx="5012055" cy="3759200"/>
            <wp:effectExtent l="0" t="0" r="17145" b="12700"/>
            <wp:wrapTight wrapText="bothSides">
              <wp:wrapPolygon>
                <wp:start x="0" y="0"/>
                <wp:lineTo x="0" y="21454"/>
                <wp:lineTo x="21510" y="21454"/>
                <wp:lineTo x="21510" y="0"/>
                <wp:lineTo x="0" y="0"/>
              </wp:wrapPolygon>
            </wp:wrapTight>
            <wp:docPr id="5" name="图片 5" descr="E:\2019年文件\党政办\政务公开\webwxgetmsgimg.jpg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2019年文件\党政办\政务公开\webwxgetmsgimg.jpgwebwxgetmsgim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Style w:val="10"/>
          <w:rFonts w:hint="eastAsia"/>
          <w:lang w:val="en-US" w:eastAsia="zh-CN"/>
        </w:rPr>
        <w:t>三、重点领域政府信息公开情况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自治区人民政府办公厅关于印发2018年政务公开工作要点的通知》（宁政办发﹝2018﹞61号）、《银川市人民政府办公厅关于印发银川市2018年政务公开工作要点的通知》（银政办发﹝2018﹞102号）、《关于印发银川市兴庆区2018年政务公开工作要点的通知》（银兴政办发﹝2018﹞90号）要求及责任分工，丽景街街道办事处在重点领域政府信息公开方面，积极推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公开了财政预决算信息、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重点建设项目、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民生领域、救助等方面信息12条。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597"/>
        <w:gridCol w:w="1901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财政预算决算</w:t>
            </w:r>
          </w:p>
        </w:tc>
        <w:tc>
          <w:tcPr>
            <w:tcW w:w="259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重点建设项目</w:t>
            </w:r>
          </w:p>
        </w:tc>
        <w:tc>
          <w:tcPr>
            <w:tcW w:w="190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保障性住房</w:t>
            </w:r>
          </w:p>
        </w:tc>
        <w:tc>
          <w:tcPr>
            <w:tcW w:w="19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社会救助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4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97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01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0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Style w:val="10"/>
          <w:rFonts w:hint="eastAsia" w:cstheme="minorBidi"/>
          <w:szCs w:val="24"/>
          <w:lang w:val="en-US" w:eastAsia="zh-CN" w:bidi="ar"/>
        </w:rPr>
        <w:t>四、人大代表建议、政协提案办理结果公开情况　</w:t>
      </w: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　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018年，丽景街街道办事处未收到相关的人大代表建议和政协委员提案。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Style w:val="10"/>
          <w:rFonts w:hint="eastAsia" w:cstheme="minorBidi"/>
          <w:szCs w:val="24"/>
          <w:lang w:val="en-US" w:eastAsia="zh-CN" w:bidi="ar"/>
        </w:rPr>
      </w:pPr>
      <w:r>
        <w:rPr>
          <w:rStyle w:val="10"/>
          <w:rFonts w:hint="eastAsia" w:cstheme="minorBidi"/>
          <w:szCs w:val="24"/>
          <w:lang w:val="en-US" w:eastAsia="zh-CN" w:bidi="ar"/>
        </w:rPr>
        <w:t>五、回应社会关切情况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2018年，丽景街在网上信访综合管理平台、12345一号通专件、政民互动等网上公开平台处理信访案件，共回复信访件达1884例，办结率100%；接受政务微博群众诉求110件，办结率100%。丽景街街道办事处及时处理回复群众反映的各类问题，帮助群众解疑答惑，为群众提供了生活上的便利和保障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Style w:val="10"/>
          <w:rFonts w:hint="eastAsia" w:cstheme="minorBidi"/>
          <w:szCs w:val="24"/>
          <w:lang w:val="en-US" w:eastAsia="zh-CN" w:bidi="ar"/>
        </w:rPr>
      </w:pPr>
      <w:r>
        <w:rPr>
          <w:rStyle w:val="10"/>
          <w:rFonts w:hint="eastAsia" w:cstheme="minorBidi"/>
          <w:szCs w:val="24"/>
          <w:lang w:val="en-US" w:eastAsia="zh-CN" w:bidi="ar"/>
        </w:rPr>
        <w:t>六、依申请公开、不予公开及行政复议、行政诉讼情况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2018年，丽景街街道办事处未收到依申请公开及行政复议、行政诉讼信息。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Style w:val="10"/>
          <w:rFonts w:hint="eastAsia" w:cstheme="minorBidi"/>
          <w:szCs w:val="24"/>
          <w:lang w:val="en-US" w:eastAsia="zh-CN" w:bidi="ar"/>
        </w:rPr>
      </w:pPr>
      <w:r>
        <w:rPr>
          <w:rStyle w:val="10"/>
          <w:rFonts w:hint="eastAsia" w:cstheme="minorBidi"/>
          <w:szCs w:val="24"/>
          <w:lang w:val="en-US" w:eastAsia="zh-CN" w:bidi="ar"/>
        </w:rPr>
        <w:t>七、完善公开制度机制建设情况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保证政务公开工作的经常化、制度化、规范化，街道办建立和完善了政务信息主动公开、依申请公开和保密审查等工作机制。完善了政务公开工作制度，对政务公开的范围，公开的渠道，公开的程序，特别是政务公开保密审查制度做出了明确规定。为加强依申请公开工作，制定了依申请公开政务信息工作流程，明确办理程序和时限、答复形式等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Style w:val="10"/>
          <w:rFonts w:hint="eastAsia" w:cstheme="minorBidi"/>
          <w:szCs w:val="24"/>
          <w:lang w:val="en-US" w:eastAsia="zh-CN" w:bidi="ar"/>
        </w:rPr>
      </w:pPr>
      <w:r>
        <w:rPr>
          <w:rStyle w:val="10"/>
          <w:rFonts w:hint="eastAsia" w:cstheme="minorBidi"/>
          <w:szCs w:val="24"/>
          <w:lang w:val="en-US" w:eastAsia="zh-CN" w:bidi="ar"/>
        </w:rPr>
        <w:t>八、政务公开工作存在的问题与不足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我街道政府信息公开工作在兴庆区区委、政府的指导下，虽然取得了一定的成效，但与当前国家加强法治政府建设、推进权力阳光运行的形势任务相比，还有很大的作为空间；与中央和上级全面深化政务公开的部署要求相比，还存在一些差距；与人民群众的要求期待相比，还需要进一步加强和改进。一是主动公开的意识还不够强。重视程度不够，主动满足群众公开需要的意愿不足、发布信息总量不够。二是公开信息的质量和时效有待提升；三是工作创新能力仍需进一步增强。适应互联网发展形势，加强部门间信息公开协同，促进政府信息共享等方面存在着挑战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Style w:val="10"/>
          <w:rFonts w:hint="eastAsia" w:cstheme="minorBidi"/>
          <w:szCs w:val="24"/>
          <w:lang w:val="en-US" w:eastAsia="zh-CN" w:bidi="ar"/>
        </w:rPr>
      </w:pPr>
      <w:r>
        <w:rPr>
          <w:rStyle w:val="10"/>
          <w:rFonts w:hint="eastAsia" w:cstheme="minorBidi"/>
          <w:szCs w:val="24"/>
          <w:lang w:val="en-US" w:eastAsia="zh-CN" w:bidi="ar"/>
        </w:rPr>
        <w:t>九、2019年工作计划安排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(一)加大工作力度，确保信息报送及时、全面、准确。及时发布和更新依法应主动公开的政府信息。建立健全工作机制，维护信息公开工作的正常秩序。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（二）创新政府信息公开形式，提升主动公开信息质量。创新“互联网+政务服务”新模式，加大重点领域信息公开力度，积极主动地回应社会热点及社会关切的问题，积极主动地去了解并满足群众对信息公开的品质要求，不断拓宽信息公开渠道和形式，进一步细化公开内容，拉近政府部门与人民群众的距离，切实提高政府形象和公信力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  （三）加强督促检查，规范管理信息公开资料，进一步完善细化信息公开项目和内容，增强信息公开工作的针对性和有效性，做到以公开促廉政，以公开树形象。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四）加强教育学习培训。深入开展政府信息公开教育培训工作，切实提高街道、社区工作人员对政府信息公开工作重要性的认识，增强工作的主动性、自觉性。同时，加大对政府信息公开工作人员的培训，不断提高政府信息公开工作的质量和水平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附件：兴庆区丽景街2018年政府信息公开情况统计表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丽景街街道办事处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2019年1月28日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5" w:name="_GoBack"/>
      <w:bookmarkEnd w:id="5"/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兴庆区丽景街</w:t>
      </w:r>
      <w:r>
        <w:rPr>
          <w:rFonts w:hint="eastAsia" w:ascii="方正小标宋_GBK" w:eastAsia="方正小标宋_GBK"/>
          <w:sz w:val="44"/>
          <w:szCs w:val="44"/>
        </w:rPr>
        <w:t>政府信息公开情况统计表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（2018年度）</w:t>
      </w:r>
    </w:p>
    <w:p>
      <w:pPr>
        <w:widowControl/>
        <w:shd w:val="clear" w:color="auto" w:fill="FFFFFF"/>
        <w:spacing w:before="468" w:beforeLines="15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填报单位（盖章）：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丽景街街道办事处</w:t>
      </w:r>
      <w:r>
        <w:rPr>
          <w:rFonts w:hint="eastAsia" w:ascii="宋体" w:hAnsi="宋体" w:eastAsia="仿宋_GB2312" w:cs="宋体"/>
          <w:color w:val="333333"/>
          <w:kern w:val="0"/>
          <w:sz w:val="32"/>
          <w:szCs w:val="32"/>
        </w:rPr>
        <w:t> </w:t>
      </w:r>
    </w:p>
    <w:tbl>
      <w:tblPr>
        <w:tblStyle w:val="8"/>
        <w:tblW w:w="8614" w:type="dxa"/>
        <w:jc w:val="center"/>
        <w:tblInd w:w="-658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9"/>
        <w:gridCol w:w="851"/>
        <w:gridCol w:w="1074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86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一、主动公开情况</w:t>
            </w: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8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（一）主动公开政府信息数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（不同渠道和方式公开相同信息计1条）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112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    其中：主动公开规范性文件数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　　制发规范性文件总数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86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（二）通过不同渠道和方式公开政府信息的情况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      1.政府公报公开政府信息数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  2.政府网站公开政府信息数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  3.政务微博公开政府信息数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  4.政务微信公开政府信息数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  5.其他方式公开政府信息数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6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二、回应解读情况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（一）回应公众关注热点或重大舆情数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（不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同方式回应同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一热点或舆情计1次）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（二）通过不同渠道和方式回应解读的情况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1.参加或举办新闻发布会总次数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    其中：主要负责同志参加新闻发布会次数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2.政府网站在线访谈次数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ind w:firstLine="636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其中：主要负责同志参加政府网站在线访</w:t>
            </w:r>
          </w:p>
          <w:p>
            <w:pPr>
              <w:widowControl/>
              <w:ind w:firstLine="636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      谈次数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3.政策解读稿件发布数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篇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4.微博微信回应事件数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5.其他方式回应事件数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1884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三、依申请公开情况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（一）收到申请数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1.当面申请数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2.传真申请数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3.网络申请数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4.信函申请数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（二）申请办结数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1.按时办结数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2.延期办结数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（三）申请答复数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1.属于已主动公开范围数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2.同意公开答复数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3.同意部分公开答复数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4.不同意公开答复数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其中：涉及国家秘密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　　　涉及商业秘密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　　　涉及个人隐私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　　　　　　危及国家安全、公共安全、经济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            安全和社会稳定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　　　不是《条例》所指政府信息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　　　法律法规规定的其他情形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5.不属于本行政机关公开数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6.申请信息不存在数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7.告知作出更改补充数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8.告知通过其他途径办理数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四、行政复议数量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（一）维持具体行政行为数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五、行政诉讼数量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（一）维持具体行政行为或者驳回原告诉讼请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求数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统计指标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（二）被依法纠错数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（三）其他情形数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六、举报投诉数量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件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七、依申请公开信息收取的费用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万元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八、机构建设和保障经费情况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（一）政府信息公开工作专门机构数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个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（二）设置政府信息公开查阅点数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个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（三）从事政府信息公开工作人员数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1.专职人员数（不包括政府公报及政府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        网站工作人员数）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　　2.兼职人员数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人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（四）政府信息公开专项经费（不包括用于政府公报编辑管理及政府网站建设维护等方面经费）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万元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color w:val="auto"/>
                <w:kern w:val="2"/>
                <w:sz w:val="32"/>
                <w:szCs w:val="32"/>
              </w:rPr>
              <w:t>九、政府信息公开会议和培训情况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（一）召开政府信息公开工作会议或专题会议数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（二）举办各类培训班数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32"/>
                <w:szCs w:val="32"/>
              </w:rPr>
              <w:t>（三）接受培训人员数</w:t>
            </w:r>
          </w:p>
        </w:tc>
        <w:tc>
          <w:tcPr>
            <w:tcW w:w="8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人次</w:t>
            </w:r>
          </w:p>
        </w:tc>
        <w:tc>
          <w:tcPr>
            <w:tcW w:w="1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单位负责人：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姬晓莉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　　　　　　审核人：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任桂霞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　　　　　　　　    </w:t>
      </w: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填报人：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杨旭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         联系电话：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0951-6724177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　　　　　　　　　　　　　　　　　　　　　　　   </w:t>
      </w:r>
    </w:p>
    <w:p>
      <w:pPr>
        <w:widowControl/>
        <w:shd w:val="clear" w:color="auto" w:fill="FFFFFF"/>
        <w:jc w:val="left"/>
        <w:rPr>
          <w:rFonts w:hint="eastAsia" w:ascii="黑体" w:hAnsi="黑体" w:eastAsia="仿宋_GB2312" w:cs="宋体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填报日期：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2019年1月28日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31C73"/>
    <w:rsid w:val="0679101C"/>
    <w:rsid w:val="0F50242A"/>
    <w:rsid w:val="102506C5"/>
    <w:rsid w:val="164E2E88"/>
    <w:rsid w:val="1A940F97"/>
    <w:rsid w:val="207A0FD9"/>
    <w:rsid w:val="21CA35D5"/>
    <w:rsid w:val="2767102F"/>
    <w:rsid w:val="2A826B19"/>
    <w:rsid w:val="2C802CA1"/>
    <w:rsid w:val="3324753D"/>
    <w:rsid w:val="37CA4EEB"/>
    <w:rsid w:val="38E75D3C"/>
    <w:rsid w:val="3B5E422A"/>
    <w:rsid w:val="3D4D5F3B"/>
    <w:rsid w:val="4346657D"/>
    <w:rsid w:val="4BE27DDE"/>
    <w:rsid w:val="508A78F7"/>
    <w:rsid w:val="5E111850"/>
    <w:rsid w:val="66B11CC1"/>
    <w:rsid w:val="67207E91"/>
    <w:rsid w:val="678C4511"/>
    <w:rsid w:val="682E47CB"/>
    <w:rsid w:val="701E51E0"/>
    <w:rsid w:val="75B31C73"/>
    <w:rsid w:val="7A0A4217"/>
    <w:rsid w:val="7A202B5F"/>
    <w:rsid w:val="7A535910"/>
    <w:rsid w:val="7C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880" w:firstLineChars="200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ascii="Arial" w:hAnsi="Arial" w:eastAsia="楷体"/>
      <w:sz w:val="32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1"/>
    <w:link w:val="2"/>
    <w:uiPriority w:val="0"/>
    <w:rPr>
      <w:rFonts w:eastAsia="黑体" w:asciiTheme="minorAscii" w:hAnsiTheme="minorAscii"/>
      <w:kern w:val="44"/>
      <w:sz w:val="32"/>
    </w:rPr>
  </w:style>
  <w:style w:type="character" w:customStyle="1" w:styleId="11">
    <w:name w:val="标题 2 Char1"/>
    <w:link w:val="3"/>
    <w:uiPriority w:val="0"/>
    <w:rPr>
      <w:rFonts w:ascii="Arial" w:hAnsi="Arial" w:eastAsia="楷体"/>
      <w:sz w:val="32"/>
    </w:rPr>
  </w:style>
  <w:style w:type="character" w:customStyle="1" w:styleId="12">
    <w:name w:val="fontstyle01"/>
    <w:basedOn w:val="6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2019-01-23T07:30:00Z</dcterms:created>
  <dc:creator>兴庆区前进街街道办事处收文员</dc:creator>
  <cp:lastModifiedBy>Administrator</cp:lastModifiedBy>
  <cp:lastPrinted>2019-01-25T02:09:00Z</cp:lastPrinted>
  <dcterms:modified xsi:type="dcterms:W3CDTF">2019-01-29T08:59:37Z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